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Правила использования ЮСист</w:t>
      </w:r>
    </w:p>
    <w:p>
      <w:pPr>
        <w:spacing w:after="260"/>
      </w:pPr>
      <w:r>
        <w:rPr>
          <w:i/>
        </w:rPr>
        <w:t>Редакция 2.0 · действует с 28.09.2026 · usist.ru</w:t>
      </w:r>
    </w:p>
    <w:p>
      <w:pPr>
        <w:keepLines/>
      </w:pPr>
      <w:r>
        <w:t>Правила допустимого использования платформы и AI-функций</w:t>
      </w:r>
    </w:p>
    <w:p>
      <w:pPr>
        <w:pStyle w:val="Heading2"/>
      </w:pPr>
      <w:r>
        <w:t>1. Общие правила</w:t>
      </w:r>
    </w:p>
    <w:p>
      <w:pPr>
        <w:keepLines/>
      </w:pPr>
      <w:r>
        <w:t>1.1. ЮСист предназначен для пользователей и клиентов из Российской Федерации старше 18 лет.</w:t>
      </w:r>
    </w:p>
    <w:p>
      <w:pPr>
        <w:keepLines/>
      </w:pPr>
      <w:r>
        <w:t>1.2. Используя ЮСист, клиент обязуется соблюдать законодательство РФ, Публичную оферту, настоящие Правила и условия подключаемых сторонних сервисов.</w:t>
      </w:r>
    </w:p>
    <w:p>
      <w:pPr>
        <w:pStyle w:val="Heading2"/>
      </w:pPr>
      <w:r>
        <w:t>2. Запрещенное использование</w:t>
      </w:r>
    </w:p>
    <w:p>
      <w:pPr>
        <w:keepLines/>
      </w:pPr>
      <w:r>
        <w:t>мошенничество, фишинг, спам и незаконная реклама;</w:t>
      </w:r>
    </w:p>
    <w:p>
      <w:pPr>
        <w:keepLines/>
      </w:pPr>
      <w:r>
        <w:t>нарушение авторских, смежных прав, прав на товарные знаки и иных прав третьих лиц;</w:t>
      </w:r>
    </w:p>
    <w:p>
      <w:pPr>
        <w:keepLines/>
      </w:pPr>
      <w:r>
        <w:t>распространение запрещенной информации, вредоносного кода или инструкций, направленных на противоправные действия;</w:t>
      </w:r>
    </w:p>
    <w:p>
      <w:pPr>
        <w:keepLines/>
      </w:pPr>
      <w:r>
        <w:t>взлом, обход ограничений, нагрузочные атаки, массовый несанкционированный парсинг, вмешательство в безопасность платформы;</w:t>
      </w:r>
    </w:p>
    <w:p>
      <w:pPr>
        <w:keepLines/>
      </w:pPr>
      <w:r>
        <w:t>создание ассистентов для незаконных товаров, услуг или иной запрещенной деятельности;</w:t>
      </w:r>
    </w:p>
    <w:p>
      <w:pPr>
        <w:keepLines/>
      </w:pPr>
      <w:r>
        <w:t>использование платформы для исключительно автоматизированного принятия решений, создающих юридические последствия или существенно затрагивающих права человека, без предусмотренного законом основания и человеческого контроля.</w:t>
      </w:r>
    </w:p>
    <w:p>
      <w:pPr>
        <w:pStyle w:val="Heading2"/>
      </w:pPr>
      <w:r>
        <w:t>3. Особо чувствительные данные</w:t>
      </w:r>
    </w:p>
    <w:p>
      <w:pPr>
        <w:keepLines/>
      </w:pPr>
      <w:r>
        <w:t>3.1. Запрещается загружать или вводить специальные категории персональных данных, биометрические данные, копии/реквизиты паспорта и иных документов, медицинские документы и иные особо чувствительные данные, если ЮСист не предусмотрел отдельный законный режим их обработки.</w:t>
      </w:r>
    </w:p>
    <w:p>
      <w:pPr>
        <w:keepLines/>
      </w:pPr>
      <w:r>
        <w:t>3.2. Клиент обязан довести аналогичный запрет до посетителей своего ассистента и не настраивать сценарий, который целенаправленно запрашивает такие сведения.</w:t>
      </w:r>
    </w:p>
    <w:p>
      <w:pPr>
        <w:keepLines/>
      </w:pPr>
      <w:r>
        <w:t>4. AI и профессиональные ниши</w:t>
      </w:r>
    </w:p>
    <w:p>
      <w:pPr>
        <w:keepLines/>
      </w:pPr>
      <w:r>
        <w:t>4.1. Ассистенты в сфере медицины, права, финансов и иных профессиональных областях допускаются как информационный инструмент при условии, что посетителю понятно: AI не заменяет соответствующего специалиста и может ошибаться.</w:t>
      </w:r>
    </w:p>
    <w:p>
      <w:pPr>
        <w:keepLines/>
      </w:pPr>
      <w:r>
        <w:t>4.2. Клиент обязан самостоятельно проверять критически значимые инструкции, не выдавать машинный ответ за гарантированное профессиональное заключение и обеспечивать участие человека там, где это необходимо по закону или характеру риска.</w:t>
      </w:r>
    </w:p>
    <w:p>
      <w:pPr>
        <w:pStyle w:val="Heading2"/>
      </w:pPr>
      <w:r>
        <w:t>5. Документы клиента и персональные данные</w:t>
      </w:r>
    </w:p>
    <w:p>
      <w:pPr>
        <w:keepLines/>
      </w:pPr>
      <w:r>
        <w:t>5.1. Владелец ассистента самостоятельно загружает в личном кабинете документы для своих посетителей: Политику ПД, отдельное согласие на ПД и, при необходимости, рекламное согласие/иной документ.</w:t>
      </w:r>
    </w:p>
    <w:p>
      <w:pPr>
        <w:keepLines/>
      </w:pPr>
      <w:r>
        <w:t>5.2. ЮСист не проводит юридическую экспертизу документов клиента. Клиент обязан размещать только юридически корректные документы и самостоятельно отвечает за их содержание, актуальность и соответствие своей фактической деятельности.</w:t>
      </w:r>
    </w:p>
    <w:p>
      <w:pPr>
        <w:keepLines/>
      </w:pPr>
      <w:r>
        <w:t>5.3. Если клиент использует контакт посетителя для рекламы, необходимо отдельное предварительное согласие на рекламные коммуникации. Согласие на обработку ПД само по себе не означает согласия на рекламу.</w:t>
      </w:r>
    </w:p>
    <w:p>
      <w:pPr>
        <w:pStyle w:val="Heading2"/>
      </w:pPr>
      <w:r>
        <w:t>6. Материалы клиента</w:t>
      </w:r>
    </w:p>
    <w:p>
      <w:pPr>
        <w:keepLines/>
      </w:pPr>
      <w:r>
        <w:t>Клиент гарантирует наличие необходимых прав на логотипы, тексты, изображения, PDF и иные материалы. При обоснованной жалобе правообладателя или требовании государственного органа ЮСист может временно ограничить материал или ассистента до выяснения обстоятельств.</w:t>
      </w:r>
    </w:p>
    <w:p>
      <w:pPr>
        <w:pStyle w:val="Heading2"/>
      </w:pPr>
      <w:r>
        <w:t>7. Аккаунт и безопасность</w:t>
      </w:r>
    </w:p>
    <w:p>
      <w:pPr>
        <w:keepLines/>
      </w:pPr>
      <w:r>
        <w:t>Клиент обязан хранить пароль и ключи интеграций конфиденциально, не передавать учетную запись посторонним и незамедлительно сообщать о подозрении на компрометацию. Попытки получить доступ к чужим аккаунтам или данным запрещены.</w:t>
      </w:r>
    </w:p>
    <w:p>
      <w:pPr>
        <w:pStyle w:val="Heading2"/>
      </w:pPr>
      <w:r>
        <w:t>8. Контроль и меры ЮСист</w:t>
      </w:r>
    </w:p>
    <w:p>
      <w:pPr>
        <w:keepLines/>
      </w:pPr>
      <w:r>
        <w:t>ЮСист не осуществляет постоянную предварительную модерацию всех ассистентов и диалогов. При наличии признаков нарушения ЮСист вправе провести проверку, ограничить функцию, контент, ассистента или аккаунт в объеме, необходимом для прекращения нарушения или защиты пользователей/платформы.</w:t>
      </w:r>
    </w:p>
    <w:p>
      <w:pPr>
        <w:pStyle w:val="Heading2"/>
      </w:pPr>
      <w:r>
        <w:t>9. Техническая платформа и внешние сервисы</w:t>
      </w:r>
    </w:p>
    <w:p>
      <w:pPr>
        <w:keepLines/>
      </w:pPr>
      <w:r>
        <w:t>ЮСист может изменять техническую инфраструктуру, внутренние способы оказания сервиса и набор поддерживаемых провайдеров/интеграций. При подключении ProxyAPI, OpenRouter, Telegram, amoCRM, webhook, Яндекс.Метрики или другого внешнего сервиса клиент самостоятельно принимает условия такого сервиса и отвечает за законность его использования.</w:t>
      </w:r>
    </w:p>
    <w:p>
      <w:pPr>
        <w:pStyle w:val="Heading2"/>
      </w:pPr>
      <w:r>
        <w:t>10. Связь</w:t>
      </w:r>
    </w:p>
    <w:p>
      <w:pPr>
        <w:keepLines/>
      </w:pPr>
      <w:r>
        <w:t>Юридически значимые обращения по настоящим Правилам направляются на cpm8ru@yandex.ru.</w:t>
      </w:r>
    </w:p>
    <w:p>
      <w:pPr>
        <w:keepLines/>
      </w:pPr>
      <w:r>
        <w:t>Дополнение редакции 1.1: AI-чат не предназначен для передачи персональных данных. Посетитель должен воздерживаться от ввода имени, телефона, точного адреса, реквизитов документов, данных о здоровье и иных сведений, по которым можно установить личность. Контактные данные собираются в отдельной форме заявки.</w:t>
      </w:r>
    </w:p>
    <w:sectPr w:rsidR="00FC693F" w:rsidRPr="0006063C" w:rsidSect="00034616">
      <w:footerReference w:type="default" r:id="rId9"/>
      <w:pgSz w:w="12240" w:h="15840"/>
      <w:pgMar w:top="1191" w:right="1247" w:bottom="107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6"/>
      </w:rPr>
      <w:t>ЮСист · usist.ru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44A9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44A91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